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21" w:tblpY="-16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78"/>
      </w:tblGrid>
      <w:tr w:rsidR="00D71036" w:rsidRPr="00D71036" w:rsidTr="00701EF9">
        <w:trPr>
          <w:trHeight w:val="282"/>
        </w:trPr>
        <w:tc>
          <w:tcPr>
            <w:tcW w:w="10314" w:type="dxa"/>
            <w:gridSpan w:val="2"/>
          </w:tcPr>
          <w:p w:rsidR="00D71036" w:rsidRPr="00D71036" w:rsidRDefault="00D71036" w:rsidP="00D71036">
            <w:pPr>
              <w:tabs>
                <w:tab w:val="right" w:pos="11130"/>
              </w:tabs>
              <w:spacing w:after="0" w:line="240" w:lineRule="auto"/>
              <w:ind w:right="-425"/>
              <w:contextualSpacing/>
              <w:jc w:val="center"/>
              <w:rPr>
                <w:rFonts w:ascii="Calibri" w:eastAsia="Times New Roman" w:hAnsi="Calibri" w:cs="Times New Roman"/>
                <w:b/>
                <w:sz w:val="18"/>
                <w:szCs w:val="18"/>
              </w:rPr>
            </w:pPr>
          </w:p>
          <w:p w:rsidR="00D71036" w:rsidRPr="00D71036" w:rsidRDefault="00D71036" w:rsidP="00D71036">
            <w:pPr>
              <w:spacing w:after="0" w:line="240" w:lineRule="auto"/>
              <w:ind w:right="-425"/>
              <w:contextualSpacing/>
              <w:jc w:val="both"/>
              <w:rPr>
                <w:rFonts w:ascii="Calibri" w:eastAsia="Times New Roman" w:hAnsi="Calibri" w:cs="Times New Roman"/>
                <w:b/>
                <w:sz w:val="18"/>
                <w:szCs w:val="18"/>
              </w:rPr>
            </w:pPr>
            <w:r w:rsidRPr="00D71036">
              <w:rPr>
                <w:rFonts w:ascii="Calibri" w:eastAsia="Times New Roman" w:hAnsi="Calibri" w:cs="Times New Roman"/>
                <w:b/>
                <w:sz w:val="18"/>
                <w:szCs w:val="18"/>
              </w:rPr>
              <w:t>ПИСЬМЕННОЕ СОГЛАСИЕ НА ОБРАБОТКУ ПЕРСОНАЛЬНЫХ ДАННЫХ, А ТАКЖЕ СВЕДЕНИЙ, СОСТАВЛЯЮЩИХ ВРАЧЕБНУЮ ТАЙНУ</w:t>
            </w:r>
          </w:p>
        </w:tc>
      </w:tr>
      <w:tr w:rsidR="00D71036" w:rsidRPr="00D71036" w:rsidTr="00701EF9">
        <w:trPr>
          <w:trHeight w:val="20"/>
        </w:trPr>
        <w:tc>
          <w:tcPr>
            <w:tcW w:w="10314" w:type="dxa"/>
            <w:gridSpan w:val="2"/>
            <w:shd w:val="clear" w:color="auto" w:fill="D9D9D9" w:themeFill="background1" w:themeFillShade="D9"/>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1. Субъект персональных данных (пациент):</w:t>
            </w:r>
          </w:p>
        </w:tc>
      </w:tr>
      <w:tr w:rsidR="00D71036" w:rsidRPr="00D71036" w:rsidTr="00701EF9">
        <w:trPr>
          <w:trHeight w:val="20"/>
        </w:trPr>
        <w:tc>
          <w:tcPr>
            <w:tcW w:w="3936"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Фамилия, имя, отчество:</w:t>
            </w:r>
          </w:p>
        </w:tc>
        <w:tc>
          <w:tcPr>
            <w:tcW w:w="6378"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r>
      <w:tr w:rsidR="00D71036" w:rsidRPr="00D71036" w:rsidTr="00701EF9">
        <w:trPr>
          <w:trHeight w:val="20"/>
        </w:trPr>
        <w:tc>
          <w:tcPr>
            <w:tcW w:w="3936"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Адрес:</w:t>
            </w:r>
          </w:p>
        </w:tc>
        <w:tc>
          <w:tcPr>
            <w:tcW w:w="6378"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r>
      <w:tr w:rsidR="00D71036" w:rsidRPr="00D71036" w:rsidTr="00701EF9">
        <w:trPr>
          <w:trHeight w:val="20"/>
        </w:trPr>
        <w:tc>
          <w:tcPr>
            <w:tcW w:w="3936"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Дата и место рождения:</w:t>
            </w:r>
          </w:p>
        </w:tc>
        <w:tc>
          <w:tcPr>
            <w:tcW w:w="6378"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r>
      <w:tr w:rsidR="00D71036" w:rsidRPr="00D71036" w:rsidTr="00701EF9">
        <w:trPr>
          <w:trHeight w:val="20"/>
        </w:trPr>
        <w:tc>
          <w:tcPr>
            <w:tcW w:w="3936" w:type="dxa"/>
            <w:vMerge w:val="restart"/>
          </w:tcPr>
          <w:p w:rsidR="00D71036" w:rsidRPr="00D71036" w:rsidRDefault="00D71036" w:rsidP="00D71036">
            <w:pPr>
              <w:spacing w:after="0" w:line="240" w:lineRule="auto"/>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Номер основного документа, удостоверяющего его личность (как правило - паспорт или свидетельство о рождении), сведения о дате выдачи указанного документа и выдавшем его органе:</w:t>
            </w:r>
          </w:p>
        </w:tc>
        <w:tc>
          <w:tcPr>
            <w:tcW w:w="6378"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r>
      <w:tr w:rsidR="00D71036" w:rsidRPr="00D71036" w:rsidTr="00701EF9">
        <w:trPr>
          <w:trHeight w:val="20"/>
        </w:trPr>
        <w:tc>
          <w:tcPr>
            <w:tcW w:w="3936" w:type="dxa"/>
            <w:vMerge/>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c>
          <w:tcPr>
            <w:tcW w:w="6378"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r>
      <w:tr w:rsidR="00D71036" w:rsidRPr="00D71036" w:rsidTr="00701EF9">
        <w:trPr>
          <w:trHeight w:val="20"/>
        </w:trPr>
        <w:tc>
          <w:tcPr>
            <w:tcW w:w="3936" w:type="dxa"/>
            <w:vMerge/>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c>
          <w:tcPr>
            <w:tcW w:w="6378"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r>
      <w:tr w:rsidR="00D71036" w:rsidRPr="00D71036" w:rsidTr="00701EF9">
        <w:trPr>
          <w:trHeight w:val="20"/>
        </w:trPr>
        <w:tc>
          <w:tcPr>
            <w:tcW w:w="3936"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lang w:val="en-US"/>
              </w:rPr>
            </w:pPr>
            <w:r w:rsidRPr="00D71036">
              <w:rPr>
                <w:rFonts w:ascii="Calibri" w:eastAsia="Times New Roman" w:hAnsi="Calibri" w:cs="Times New Roman"/>
                <w:sz w:val="18"/>
                <w:szCs w:val="18"/>
              </w:rPr>
              <w:t>Номер контактного телефона</w:t>
            </w:r>
            <w:r w:rsidRPr="00D71036">
              <w:rPr>
                <w:rFonts w:ascii="Calibri" w:eastAsia="Times New Roman" w:hAnsi="Calibri" w:cs="Times New Roman"/>
                <w:sz w:val="18"/>
                <w:szCs w:val="18"/>
                <w:lang w:val="en-US"/>
              </w:rPr>
              <w:t>:</w:t>
            </w:r>
          </w:p>
        </w:tc>
        <w:tc>
          <w:tcPr>
            <w:tcW w:w="6378"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r>
      <w:tr w:rsidR="00D71036" w:rsidRPr="00D71036" w:rsidTr="00701EF9">
        <w:trPr>
          <w:trHeight w:val="20"/>
        </w:trPr>
        <w:tc>
          <w:tcPr>
            <w:tcW w:w="10314" w:type="dxa"/>
            <w:gridSpan w:val="2"/>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далее – «Субъект персональных данных» или «Субъект».</w:t>
            </w:r>
          </w:p>
        </w:tc>
      </w:tr>
      <w:tr w:rsidR="00D71036" w:rsidRPr="00D71036" w:rsidTr="00701EF9">
        <w:tblPrEx>
          <w:tblLook w:val="04A0" w:firstRow="1" w:lastRow="0" w:firstColumn="1" w:lastColumn="0" w:noHBand="0" w:noVBand="1"/>
        </w:tblPrEx>
        <w:tc>
          <w:tcPr>
            <w:tcW w:w="10314" w:type="dxa"/>
            <w:gridSpan w:val="2"/>
            <w:shd w:val="clear" w:color="auto" w:fill="D9D9D9" w:themeFill="background1" w:themeFillShade="D9"/>
            <w:hideMark/>
          </w:tcPr>
          <w:p w:rsidR="00D71036" w:rsidRPr="00D71036" w:rsidRDefault="00D71036" w:rsidP="00D71036">
            <w:pPr>
              <w:spacing w:after="0" w:line="240" w:lineRule="auto"/>
              <w:ind w:right="17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2. Уполномоченный представитель Субъекта персональных данных (представитель пациента):</w:t>
            </w:r>
          </w:p>
        </w:tc>
      </w:tr>
      <w:tr w:rsidR="00D71036" w:rsidRPr="00D71036" w:rsidTr="00701EF9">
        <w:tblPrEx>
          <w:tblLook w:val="04A0" w:firstRow="1" w:lastRow="0" w:firstColumn="1" w:lastColumn="0" w:noHBand="0" w:noVBand="1"/>
        </w:tblPrEx>
        <w:tc>
          <w:tcPr>
            <w:tcW w:w="3936" w:type="dxa"/>
            <w:hideMark/>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Фамилия, имя, отчество:</w:t>
            </w:r>
          </w:p>
        </w:tc>
        <w:tc>
          <w:tcPr>
            <w:tcW w:w="6378" w:type="dxa"/>
          </w:tcPr>
          <w:p w:rsidR="00D71036" w:rsidRPr="00D71036" w:rsidRDefault="00D71036" w:rsidP="00D71036">
            <w:pPr>
              <w:tabs>
                <w:tab w:val="left" w:pos="7546"/>
              </w:tabs>
              <w:spacing w:after="0" w:line="240" w:lineRule="auto"/>
              <w:ind w:right="-425"/>
              <w:contextualSpacing/>
              <w:jc w:val="both"/>
              <w:rPr>
                <w:rFonts w:ascii="Calibri" w:eastAsia="Times New Roman" w:hAnsi="Calibri" w:cs="Times New Roman"/>
                <w:sz w:val="18"/>
                <w:szCs w:val="18"/>
              </w:rPr>
            </w:pPr>
          </w:p>
        </w:tc>
      </w:tr>
      <w:tr w:rsidR="00D71036" w:rsidRPr="00D71036" w:rsidTr="00701EF9">
        <w:tblPrEx>
          <w:tblLook w:val="04A0" w:firstRow="1" w:lastRow="0" w:firstColumn="1" w:lastColumn="0" w:noHBand="0" w:noVBand="1"/>
        </w:tblPrEx>
        <w:tc>
          <w:tcPr>
            <w:tcW w:w="3936"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Статус представителя:</w:t>
            </w:r>
          </w:p>
        </w:tc>
        <w:tc>
          <w:tcPr>
            <w:tcW w:w="6378" w:type="dxa"/>
          </w:tcPr>
          <w:p w:rsidR="00D71036" w:rsidRPr="00D71036" w:rsidRDefault="00D71036" w:rsidP="00D71036">
            <w:pPr>
              <w:tabs>
                <w:tab w:val="left" w:pos="7546"/>
              </w:tabs>
              <w:spacing w:after="0" w:line="240" w:lineRule="auto"/>
              <w:ind w:right="-425"/>
              <w:contextualSpacing/>
              <w:jc w:val="both"/>
              <w:rPr>
                <w:rFonts w:ascii="Calibri" w:eastAsia="Times New Roman" w:hAnsi="Calibri" w:cs="Times New Roman"/>
                <w:sz w:val="18"/>
                <w:szCs w:val="18"/>
              </w:rPr>
            </w:pPr>
          </w:p>
        </w:tc>
      </w:tr>
      <w:tr w:rsidR="00D71036" w:rsidRPr="00D71036" w:rsidTr="00701EF9">
        <w:tblPrEx>
          <w:tblLook w:val="04A0" w:firstRow="1" w:lastRow="0" w:firstColumn="1" w:lastColumn="0" w:noHBand="0" w:noVBand="1"/>
        </w:tblPrEx>
        <w:tc>
          <w:tcPr>
            <w:tcW w:w="3936" w:type="dxa"/>
            <w:hideMark/>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Адрес:</w:t>
            </w:r>
          </w:p>
        </w:tc>
        <w:tc>
          <w:tcPr>
            <w:tcW w:w="6378" w:type="dxa"/>
          </w:tcPr>
          <w:p w:rsidR="00D71036" w:rsidRPr="00D71036" w:rsidRDefault="00D71036" w:rsidP="00D71036">
            <w:pPr>
              <w:tabs>
                <w:tab w:val="left" w:pos="7546"/>
              </w:tabs>
              <w:spacing w:after="0" w:line="240" w:lineRule="auto"/>
              <w:ind w:right="-425"/>
              <w:contextualSpacing/>
              <w:jc w:val="both"/>
              <w:rPr>
                <w:rFonts w:ascii="Calibri" w:eastAsia="Times New Roman" w:hAnsi="Calibri" w:cs="Times New Roman"/>
                <w:sz w:val="18"/>
                <w:szCs w:val="18"/>
              </w:rPr>
            </w:pPr>
          </w:p>
        </w:tc>
      </w:tr>
      <w:tr w:rsidR="00D71036" w:rsidRPr="00D71036" w:rsidTr="00701EF9">
        <w:tblPrEx>
          <w:tblLook w:val="04A0" w:firstRow="1" w:lastRow="0" w:firstColumn="1" w:lastColumn="0" w:noHBand="0" w:noVBand="1"/>
        </w:tblPrEx>
        <w:trPr>
          <w:trHeight w:val="322"/>
        </w:trPr>
        <w:tc>
          <w:tcPr>
            <w:tcW w:w="3936" w:type="dxa"/>
            <w:hideMark/>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r w:rsidRPr="00D71036">
              <w:rPr>
                <w:rFonts w:ascii="Calibri" w:eastAsia="Times New Roman" w:hAnsi="Calibri" w:cs="Times New Roman"/>
                <w:sz w:val="18"/>
                <w:szCs w:val="18"/>
              </w:rPr>
              <w:t>Номер основного документа, удостоверяющего его личность, сведения о дате выдачи указанного документа и выдавшем его органе:</w:t>
            </w:r>
          </w:p>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c>
          <w:tcPr>
            <w:tcW w:w="6378" w:type="dxa"/>
          </w:tcPr>
          <w:p w:rsidR="00D71036" w:rsidRPr="00D71036" w:rsidRDefault="00D71036" w:rsidP="00D71036">
            <w:pPr>
              <w:tabs>
                <w:tab w:val="left" w:pos="7546"/>
              </w:tabs>
              <w:spacing w:after="0" w:line="240" w:lineRule="auto"/>
              <w:ind w:right="-425"/>
              <w:contextualSpacing/>
              <w:jc w:val="both"/>
              <w:rPr>
                <w:rFonts w:ascii="Calibri" w:eastAsia="Times New Roman" w:hAnsi="Calibri" w:cs="Times New Roman"/>
                <w:sz w:val="18"/>
                <w:szCs w:val="18"/>
              </w:rPr>
            </w:pPr>
          </w:p>
        </w:tc>
      </w:tr>
      <w:tr w:rsidR="00D71036" w:rsidRPr="00D71036" w:rsidTr="00701EF9">
        <w:tblPrEx>
          <w:tblLook w:val="04A0" w:firstRow="1" w:lastRow="0" w:firstColumn="1" w:lastColumn="0" w:noHBand="0" w:noVBand="1"/>
        </w:tblPrEx>
        <w:trPr>
          <w:trHeight w:val="70"/>
        </w:trPr>
        <w:tc>
          <w:tcPr>
            <w:tcW w:w="3936"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lang w:val="en-US"/>
              </w:rPr>
            </w:pPr>
            <w:r w:rsidRPr="00D71036">
              <w:rPr>
                <w:rFonts w:ascii="Calibri" w:eastAsia="Times New Roman" w:hAnsi="Calibri" w:cs="Times New Roman"/>
                <w:sz w:val="18"/>
                <w:szCs w:val="18"/>
              </w:rPr>
              <w:t>Номер контактного телефона</w:t>
            </w:r>
            <w:r w:rsidRPr="00D71036">
              <w:rPr>
                <w:rFonts w:ascii="Calibri" w:eastAsia="Times New Roman" w:hAnsi="Calibri" w:cs="Times New Roman"/>
                <w:sz w:val="18"/>
                <w:szCs w:val="18"/>
                <w:lang w:val="en-US"/>
              </w:rPr>
              <w:t>:</w:t>
            </w:r>
          </w:p>
        </w:tc>
        <w:tc>
          <w:tcPr>
            <w:tcW w:w="6378" w:type="dxa"/>
          </w:tcPr>
          <w:p w:rsidR="00D71036" w:rsidRPr="00D71036" w:rsidRDefault="00D71036" w:rsidP="00D71036">
            <w:pPr>
              <w:spacing w:after="0" w:line="240" w:lineRule="auto"/>
              <w:ind w:right="-425"/>
              <w:contextualSpacing/>
              <w:jc w:val="both"/>
              <w:rPr>
                <w:rFonts w:ascii="Calibri" w:eastAsia="Times New Roman" w:hAnsi="Calibri" w:cs="Times New Roman"/>
                <w:sz w:val="18"/>
                <w:szCs w:val="18"/>
              </w:rPr>
            </w:pPr>
          </w:p>
        </w:tc>
      </w:tr>
    </w:tbl>
    <w:p w:rsidR="00D71036" w:rsidRPr="00D71036" w:rsidRDefault="00D71036" w:rsidP="00D71036">
      <w:pPr>
        <w:spacing w:after="0" w:line="240" w:lineRule="auto"/>
        <w:ind w:left="-993"/>
        <w:rPr>
          <w:rFonts w:ascii="Calibri" w:eastAsia="Times New Roman" w:hAnsi="Calibri" w:cs="Times New Roman"/>
          <w:sz w:val="16"/>
          <w:szCs w:val="16"/>
        </w:rPr>
      </w:pPr>
    </w:p>
    <w:p w:rsidR="00D71036" w:rsidRPr="00D71036" w:rsidRDefault="00D71036" w:rsidP="00D71036">
      <w:pPr>
        <w:spacing w:after="0" w:line="240" w:lineRule="auto"/>
        <w:ind w:left="-993"/>
        <w:rPr>
          <w:rFonts w:ascii="Calibri" w:eastAsia="Times New Roman" w:hAnsi="Calibri" w:cs="Times New Roman"/>
          <w:sz w:val="16"/>
          <w:szCs w:val="16"/>
        </w:rPr>
      </w:pPr>
      <w:proofErr w:type="gramStart"/>
      <w:r w:rsidRPr="00D71036">
        <w:rPr>
          <w:rFonts w:ascii="Calibri" w:eastAsia="Times New Roman" w:hAnsi="Calibri" w:cs="Times New Roman"/>
          <w:sz w:val="16"/>
          <w:szCs w:val="16"/>
        </w:rPr>
        <w:t>даю согласие на обработку персональных данных Субъекта, а также – даю согласие на передачу и обработку сведений, составляющих врачебную тайну Субъекта нижеуказанным лицам – операторам персональных данных (в соответствии с положениями федерального закона от 27.06.2006 г. № 152-ФЗ «О персональных данных», и федерального закона от 21.11.2011 № 323-ФЗ «Об основах охраны здоровья граждан в Российской Федерации»).</w:t>
      </w:r>
      <w:proofErr w:type="gramEnd"/>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3.</w:t>
      </w:r>
      <w:r w:rsidRPr="00D71036">
        <w:rPr>
          <w:rFonts w:ascii="Calibri" w:eastAsia="Times New Roman" w:hAnsi="Calibri" w:cs="Times New Roman"/>
          <w:sz w:val="16"/>
          <w:szCs w:val="16"/>
        </w:rPr>
        <w:tab/>
        <w:t>Оператор персональных данных (далее – «Оператор») и лица, обрабатывающие персональные данные по договору с Оператором:</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3.1.</w:t>
      </w:r>
      <w:r w:rsidRPr="00D71036">
        <w:rPr>
          <w:rFonts w:ascii="Calibri" w:eastAsia="Times New Roman" w:hAnsi="Calibri" w:cs="Times New Roman"/>
          <w:sz w:val="16"/>
          <w:szCs w:val="16"/>
        </w:rPr>
        <w:tab/>
        <w:t xml:space="preserve">Наименование Оператора:  Межрегиональная </w:t>
      </w:r>
      <w:proofErr w:type="spellStart"/>
      <w:r w:rsidRPr="00D71036">
        <w:rPr>
          <w:rFonts w:ascii="Calibri" w:eastAsia="Times New Roman" w:hAnsi="Calibri" w:cs="Times New Roman"/>
          <w:sz w:val="16"/>
          <w:szCs w:val="16"/>
        </w:rPr>
        <w:t>пациентская</w:t>
      </w:r>
      <w:proofErr w:type="spellEnd"/>
      <w:r w:rsidRPr="00D71036">
        <w:rPr>
          <w:rFonts w:ascii="Calibri" w:eastAsia="Times New Roman" w:hAnsi="Calibri" w:cs="Times New Roman"/>
          <w:sz w:val="16"/>
          <w:szCs w:val="16"/>
        </w:rPr>
        <w:t xml:space="preserve"> общественная организация по первичному иммунодефициту</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3.2.</w:t>
      </w:r>
      <w:r w:rsidRPr="00D71036">
        <w:rPr>
          <w:rFonts w:ascii="Calibri" w:eastAsia="Times New Roman" w:hAnsi="Calibri" w:cs="Times New Roman"/>
          <w:sz w:val="16"/>
          <w:szCs w:val="16"/>
        </w:rPr>
        <w:tab/>
        <w:t xml:space="preserve">Наименования лиц, осуществляющих обработку персональных данных по договору с Оператором: </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3.2.1. члены организации Оператора</w:t>
      </w:r>
    </w:p>
    <w:p w:rsidR="00D71036" w:rsidRPr="00D71036" w:rsidRDefault="00D71036" w:rsidP="00D71036">
      <w:pPr>
        <w:spacing w:after="0" w:line="240" w:lineRule="auto"/>
        <w:ind w:left="-993"/>
        <w:rPr>
          <w:rFonts w:ascii="Calibri" w:eastAsia="Times New Roman" w:hAnsi="Calibri" w:cs="Times New Roman"/>
          <w:bCs/>
          <w:sz w:val="16"/>
          <w:szCs w:val="16"/>
        </w:rPr>
      </w:pPr>
      <w:r w:rsidRPr="00D71036">
        <w:rPr>
          <w:rFonts w:ascii="Calibri" w:eastAsia="Times New Roman" w:hAnsi="Calibri" w:cs="Times New Roman"/>
          <w:bCs/>
          <w:sz w:val="16"/>
          <w:szCs w:val="16"/>
        </w:rPr>
        <w:t>3.2.2. иные лица, обрабатывающие данные по договору с Оператором.</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4.</w:t>
      </w:r>
      <w:r w:rsidRPr="00D71036">
        <w:rPr>
          <w:rFonts w:ascii="Calibri" w:eastAsia="Times New Roman" w:hAnsi="Calibri" w:cs="Times New Roman"/>
          <w:sz w:val="16"/>
          <w:szCs w:val="16"/>
        </w:rPr>
        <w:tab/>
        <w:t xml:space="preserve">Цели обработки Персональных данных Субъекта: </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4.1. Оказание безвозмездных услуг по проектам, реализуемым Оператором самостоятельно или совместно с иными лицами по договору</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4.2. Оказание юридической помощи Субъекту по вопросам, относящимся к компетенции Оператора согласно уставу.</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5.</w:t>
      </w:r>
      <w:r w:rsidRPr="00D71036">
        <w:rPr>
          <w:rFonts w:ascii="Calibri" w:eastAsia="Times New Roman" w:hAnsi="Calibri" w:cs="Times New Roman"/>
          <w:sz w:val="16"/>
          <w:szCs w:val="16"/>
        </w:rPr>
        <w:tab/>
        <w:t>Персональные данные, согласие на обработку которых получает Оператор (далее также – «Персональные данные»):</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5.1.</w:t>
      </w:r>
      <w:r w:rsidRPr="00D71036">
        <w:rPr>
          <w:rFonts w:ascii="Calibri" w:eastAsia="Times New Roman" w:hAnsi="Calibri" w:cs="Times New Roman"/>
          <w:sz w:val="16"/>
          <w:szCs w:val="16"/>
        </w:rPr>
        <w:tab/>
      </w:r>
      <w:proofErr w:type="gramStart"/>
      <w:r w:rsidRPr="00D71036">
        <w:rPr>
          <w:rFonts w:ascii="Calibri" w:eastAsia="Times New Roman" w:hAnsi="Calibri" w:cs="Times New Roman"/>
          <w:sz w:val="16"/>
          <w:szCs w:val="16"/>
        </w:rPr>
        <w:t xml:space="preserve">Фамилия, имя, отчество, пол, дата рождения, адрес и место жительства, контактная информация, номера телефонов, адрес электронной почты, номер СНИЛС, фамилия, имя отчество родственника (официального представителя) и контактная информация родственника (официального представителя), номер телефона, адрес электронной почты, профили в социальных сетях, иные данные, а также данные указанные в пункте 1 настоящего Согласия; </w:t>
      </w:r>
      <w:proofErr w:type="gramEnd"/>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5.2.</w:t>
      </w:r>
      <w:r w:rsidRPr="00D71036">
        <w:rPr>
          <w:rFonts w:ascii="Calibri" w:eastAsia="Times New Roman" w:hAnsi="Calibri" w:cs="Times New Roman"/>
          <w:sz w:val="16"/>
          <w:szCs w:val="16"/>
        </w:rPr>
        <w:tab/>
        <w:t>Анамнез; диагноз; сведения об организациях, оказавших медицинские услуги; вид оказанной медицинской помощи; лекарственная и иная терапия.</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5.3.</w:t>
      </w:r>
      <w:r w:rsidRPr="00D71036">
        <w:rPr>
          <w:rFonts w:ascii="Calibri" w:eastAsia="Times New Roman" w:hAnsi="Calibri" w:cs="Times New Roman"/>
          <w:sz w:val="16"/>
          <w:szCs w:val="16"/>
        </w:rPr>
        <w:tab/>
        <w:t>Иные данные, которые могут потребоваться Оператору в связи с осуществлением целей, указанных в п. 4.</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6.</w:t>
      </w:r>
      <w:r w:rsidRPr="00D71036">
        <w:rPr>
          <w:rFonts w:ascii="Calibri" w:eastAsia="Times New Roman" w:hAnsi="Calibri" w:cs="Times New Roman"/>
          <w:sz w:val="16"/>
          <w:szCs w:val="16"/>
        </w:rPr>
        <w:tab/>
        <w:t>Действия с Персональными данными. Методы обработки Персональных данных.</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6.1.</w:t>
      </w:r>
      <w:r w:rsidRPr="00D71036">
        <w:rPr>
          <w:rFonts w:ascii="Calibri" w:eastAsia="Times New Roman" w:hAnsi="Calibri" w:cs="Times New Roman"/>
          <w:sz w:val="16"/>
          <w:szCs w:val="16"/>
        </w:rPr>
        <w:tab/>
        <w:t xml:space="preserve">Действия с Персональными данными Субъекта, которые разрешается производить: </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6.1.1.</w:t>
      </w:r>
      <w:r w:rsidRPr="00D71036">
        <w:rPr>
          <w:rFonts w:ascii="Calibri" w:eastAsia="Times New Roman" w:hAnsi="Calibri" w:cs="Times New Roman"/>
          <w:sz w:val="16"/>
          <w:szCs w:val="16"/>
        </w:rPr>
        <w:tab/>
      </w:r>
      <w:proofErr w:type="gramStart"/>
      <w:r w:rsidRPr="00D71036">
        <w:rPr>
          <w:rFonts w:ascii="Calibri" w:eastAsia="Times New Roman" w:hAnsi="Calibri" w:cs="Times New Roman"/>
          <w:sz w:val="16"/>
          <w:szCs w:val="16"/>
        </w:rPr>
        <w:t>Обработку Персональных данных, включая сбор, систематизацию, классифицирование, накопление, хранение, уточнение (обновление, изменение), использование, анализ, обезличивание (</w:t>
      </w:r>
      <w:proofErr w:type="spellStart"/>
      <w:r w:rsidRPr="00D71036">
        <w:rPr>
          <w:rFonts w:ascii="Calibri" w:eastAsia="Times New Roman" w:hAnsi="Calibri" w:cs="Times New Roman"/>
          <w:sz w:val="16"/>
          <w:szCs w:val="16"/>
        </w:rPr>
        <w:t>деперсонификацию</w:t>
      </w:r>
      <w:proofErr w:type="spellEnd"/>
      <w:r w:rsidRPr="00D71036">
        <w:rPr>
          <w:rFonts w:ascii="Calibri" w:eastAsia="Times New Roman" w:hAnsi="Calibri" w:cs="Times New Roman"/>
          <w:sz w:val="16"/>
          <w:szCs w:val="16"/>
        </w:rPr>
        <w:t>), блокирование, уничтожение персональных данных;</w:t>
      </w:r>
      <w:proofErr w:type="gramEnd"/>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6.1.2.</w:t>
      </w:r>
      <w:r w:rsidRPr="00D71036">
        <w:rPr>
          <w:rFonts w:ascii="Calibri" w:eastAsia="Times New Roman" w:hAnsi="Calibri" w:cs="Times New Roman"/>
          <w:sz w:val="16"/>
          <w:szCs w:val="16"/>
        </w:rPr>
        <w:tab/>
        <w:t>Передачу Персональных данных Субъекта лицам, указанным в п. 3  с правом совершать в отношении Персональных данных действия, указанные в п.6.1.1 и п.6.1.2, при условии обеспечения ими мер безопасности, указанных в нормативно - правовых актах, регулирующих вопросы безопасной обработки Персональных данных;</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6.2.</w:t>
      </w:r>
      <w:r w:rsidRPr="00D71036">
        <w:rPr>
          <w:rFonts w:ascii="Calibri" w:eastAsia="Times New Roman" w:hAnsi="Calibri" w:cs="Times New Roman"/>
          <w:sz w:val="16"/>
          <w:szCs w:val="16"/>
        </w:rPr>
        <w:tab/>
        <w:t>Общее описание используемых Оператором способов обработки персональных данных.</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6.2.1.</w:t>
      </w:r>
      <w:r w:rsidRPr="00D71036">
        <w:rPr>
          <w:rFonts w:ascii="Calibri" w:eastAsia="Times New Roman" w:hAnsi="Calibri" w:cs="Times New Roman"/>
          <w:sz w:val="16"/>
          <w:szCs w:val="16"/>
        </w:rPr>
        <w:tab/>
        <w:t>При обработке Персональных данных Оператор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6.2.2.</w:t>
      </w:r>
      <w:r w:rsidRPr="00D71036">
        <w:rPr>
          <w:rFonts w:ascii="Calibri" w:eastAsia="Times New Roman" w:hAnsi="Calibri" w:cs="Times New Roman"/>
          <w:sz w:val="16"/>
          <w:szCs w:val="16"/>
        </w:rPr>
        <w:tab/>
        <w:t>Обработка Персональных данных Оператором осуществляется при помощи способов, обеспечивающих конфиденциальность таких данных, за исключением следующих случаев: (1) в случае обезличивания Персональных данных; (2) в отношении общедоступных Персональных данных.</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6.2.3.</w:t>
      </w:r>
      <w:r w:rsidRPr="00D71036">
        <w:rPr>
          <w:rFonts w:ascii="Calibri" w:eastAsia="Times New Roman" w:hAnsi="Calibri" w:cs="Times New Roman"/>
          <w:sz w:val="16"/>
          <w:szCs w:val="16"/>
        </w:rPr>
        <w:tab/>
      </w:r>
      <w:proofErr w:type="gramStart"/>
      <w:r w:rsidRPr="00D71036">
        <w:rPr>
          <w:rFonts w:ascii="Calibri" w:eastAsia="Times New Roman" w:hAnsi="Calibri" w:cs="Times New Roman"/>
          <w:sz w:val="16"/>
          <w:szCs w:val="16"/>
        </w:rPr>
        <w:t>Субъект персональных данных уведомлен о том, что он (она) в любой момент времени, письменно обратившись к Оператору, вправе запросить перечень наименований и адресов любых получателей Персональных данных, ознакомиться с имеющимися у Оператора своими собственными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w:t>
      </w:r>
      <w:proofErr w:type="gramEnd"/>
      <w:r w:rsidRPr="00D71036">
        <w:rPr>
          <w:rFonts w:ascii="Calibri" w:eastAsia="Times New Roman" w:hAnsi="Calibri" w:cs="Times New Roman"/>
          <w:sz w:val="16"/>
          <w:szCs w:val="16"/>
        </w:rPr>
        <w:t xml:space="preserve"> для их уточнения.</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7.</w:t>
      </w:r>
      <w:r w:rsidRPr="00D71036">
        <w:rPr>
          <w:rFonts w:ascii="Calibri" w:eastAsia="Times New Roman" w:hAnsi="Calibri" w:cs="Times New Roman"/>
          <w:sz w:val="16"/>
          <w:szCs w:val="16"/>
        </w:rPr>
        <w:tab/>
        <w:t>Срок обработки Персональных данных, порядок отзыва, иные положения</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7.1.</w:t>
      </w:r>
      <w:r w:rsidRPr="00D71036">
        <w:rPr>
          <w:rFonts w:ascii="Calibri" w:eastAsia="Times New Roman" w:hAnsi="Calibri" w:cs="Times New Roman"/>
          <w:sz w:val="16"/>
          <w:szCs w:val="16"/>
        </w:rPr>
        <w:tab/>
        <w:t>Настоящее согласие на обработку Персональных данных Субъекта Персональных данных действует в течение неопределенного срока. Настоящее согласие может быть отозвано путем направления Оператору письменного уведомления не менее чем за 30 (тридцать) календарных дней до предполагаемой даты отзыва настоящего согласия.  Отзыв не будет иметь обратной силы в отношении Персональных данных, прошедших обработку до вступления в силу такого отзыва.</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7.2.</w:t>
      </w:r>
      <w:r w:rsidRPr="00D71036">
        <w:rPr>
          <w:rFonts w:ascii="Calibri" w:eastAsia="Times New Roman" w:hAnsi="Calibri" w:cs="Times New Roman"/>
          <w:sz w:val="16"/>
          <w:szCs w:val="16"/>
        </w:rPr>
        <w:tab/>
        <w:t>В подтверждение вышеизложенного, нижеподписавшийся Субъект или Уполномоченный представитель Субъекта подтверждает свое согласие на обработку Персональных Данных в соответствии с тем, как это описано выше.</w:t>
      </w: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Настоящее Согласие составлено на одной странице.  Согласие предоставляется Оператору на бумажном носителе либо в отсканированном виде, либо в виде фото.</w:t>
      </w:r>
    </w:p>
    <w:p w:rsidR="00D71036" w:rsidRPr="00D71036" w:rsidRDefault="00D71036" w:rsidP="00D71036">
      <w:pPr>
        <w:spacing w:after="0" w:line="240" w:lineRule="auto"/>
        <w:ind w:left="-993"/>
        <w:rPr>
          <w:rFonts w:ascii="Calibri" w:eastAsia="Times New Roman" w:hAnsi="Calibri" w:cs="Times New Roman"/>
          <w:sz w:val="16"/>
          <w:szCs w:val="16"/>
        </w:rPr>
      </w:pP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 xml:space="preserve">Дата подписания согласия: ______.______.__________.   </w:t>
      </w:r>
      <w:r w:rsidRPr="00D71036">
        <w:rPr>
          <w:rFonts w:ascii="Calibri" w:eastAsia="Times New Roman" w:hAnsi="Calibri" w:cs="Times New Roman"/>
          <w:sz w:val="16"/>
          <w:szCs w:val="16"/>
        </w:rPr>
        <w:br/>
        <w:t>Личная собственноручная подпись Субъекта / уполномоченного представителя Субъекта:</w:t>
      </w:r>
    </w:p>
    <w:p w:rsidR="00D71036" w:rsidRPr="00D71036" w:rsidRDefault="00D71036" w:rsidP="00D71036">
      <w:pPr>
        <w:spacing w:after="0" w:line="240" w:lineRule="auto"/>
        <w:ind w:left="-993"/>
        <w:rPr>
          <w:rFonts w:ascii="Calibri" w:eastAsia="Times New Roman" w:hAnsi="Calibri" w:cs="Times New Roman"/>
          <w:sz w:val="16"/>
          <w:szCs w:val="16"/>
        </w:rPr>
      </w:pPr>
    </w:p>
    <w:p w:rsidR="00D71036" w:rsidRPr="00D71036" w:rsidRDefault="00D71036" w:rsidP="00D71036">
      <w:pPr>
        <w:spacing w:after="0" w:line="240" w:lineRule="auto"/>
        <w:ind w:left="-993"/>
        <w:rPr>
          <w:rFonts w:ascii="Calibri" w:eastAsia="Times New Roman" w:hAnsi="Calibri" w:cs="Times New Roman"/>
          <w:sz w:val="16"/>
          <w:szCs w:val="16"/>
        </w:rPr>
      </w:pPr>
      <w:r w:rsidRPr="00D71036">
        <w:rPr>
          <w:rFonts w:ascii="Calibri" w:eastAsia="Times New Roman" w:hAnsi="Calibri" w:cs="Times New Roman"/>
          <w:sz w:val="16"/>
          <w:szCs w:val="16"/>
        </w:rPr>
        <w:t xml:space="preserve">______________________________        __________________________________________________________________________________. </w:t>
      </w:r>
    </w:p>
    <w:p w:rsidR="00D71036" w:rsidRPr="00D71036" w:rsidRDefault="00D71036" w:rsidP="00D71036">
      <w:pPr>
        <w:spacing w:after="0" w:line="240" w:lineRule="auto"/>
        <w:rPr>
          <w:rFonts w:ascii="Calibri" w:eastAsia="Times New Roman" w:hAnsi="Calibri" w:cs="Times New Roman"/>
          <w:sz w:val="16"/>
          <w:szCs w:val="16"/>
        </w:rPr>
      </w:pPr>
      <w:r w:rsidRPr="00D71036">
        <w:rPr>
          <w:rFonts w:ascii="Calibri" w:eastAsia="Times New Roman" w:hAnsi="Calibri" w:cs="Times New Roman"/>
          <w:sz w:val="16"/>
          <w:szCs w:val="16"/>
        </w:rPr>
        <w:t xml:space="preserve">                                               Расшифровка подписи (Фамилия, имя, отчество)</w:t>
      </w:r>
    </w:p>
    <w:p w:rsidR="00052826" w:rsidRDefault="00052826">
      <w:bookmarkStart w:id="0" w:name="_GoBack"/>
      <w:bookmarkEnd w:id="0"/>
    </w:p>
    <w:sectPr w:rsidR="00052826" w:rsidSect="00D7103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0C"/>
    <w:rsid w:val="00052826"/>
    <w:rsid w:val="006B660C"/>
    <w:rsid w:val="00D7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2020-03-30T16:00:00Z</dcterms:created>
  <dcterms:modified xsi:type="dcterms:W3CDTF">2020-03-30T16:01:00Z</dcterms:modified>
</cp:coreProperties>
</file>